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FF" w:rsidRPr="009D5FFF" w:rsidRDefault="009D5FFF" w:rsidP="009D5FFF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9D5FFF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From:</w:t>
      </w:r>
      <w:r w:rsidRPr="009D5FFF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fldChar w:fldCharType="begin"/>
      </w:r>
      <w:r w:rsidRPr="009D5FFF">
        <w:rPr>
          <w:rFonts w:ascii="Tahoma" w:eastAsia="Times New Roman" w:hAnsi="Tahoma" w:cs="Tahoma"/>
          <w:color w:val="000000"/>
          <w:sz w:val="20"/>
          <w:szCs w:val="20"/>
          <w:lang w:val="en-US"/>
        </w:rPr>
        <w:instrText xml:space="preserve"> HYPERLINK "mailto:staffan@triangel.se" \o "staffan@triangel.se" </w:instrText>
      </w:r>
      <w:r>
        <w:rPr>
          <w:rFonts w:ascii="Tahoma" w:eastAsia="Times New Roman" w:hAnsi="Tahoma" w:cs="Tahoma"/>
          <w:color w:val="000000"/>
          <w:sz w:val="20"/>
          <w:szCs w:val="20"/>
        </w:rPr>
        <w:fldChar w:fldCharType="separate"/>
      </w:r>
      <w:r w:rsidRPr="009D5FFF">
        <w:rPr>
          <w:rStyle w:val="Hyperlnk"/>
          <w:rFonts w:ascii="Tahoma" w:eastAsia="Times New Roman" w:hAnsi="Tahoma" w:cs="Tahoma"/>
          <w:sz w:val="20"/>
          <w:szCs w:val="20"/>
          <w:lang w:val="en-US"/>
        </w:rPr>
        <w:t>Staffan Wallström</w:t>
      </w:r>
      <w:r>
        <w:rPr>
          <w:rFonts w:ascii="Tahoma" w:eastAsia="Times New Roman" w:hAnsi="Tahoma" w:cs="Tahoma"/>
          <w:color w:val="000000"/>
          <w:sz w:val="20"/>
          <w:szCs w:val="20"/>
        </w:rPr>
        <w:fldChar w:fldCharType="end"/>
      </w:r>
      <w:r w:rsidRPr="009D5FFF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9D5FFF" w:rsidRPr="009D5FFF" w:rsidRDefault="009D5FFF" w:rsidP="009D5FFF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9D5FFF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Sent:</w:t>
      </w:r>
      <w:r w:rsidRPr="009D5FFF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Saturday, January 31, 2015 11:32 PM</w:t>
      </w:r>
    </w:p>
    <w:p w:rsidR="009D5FFF" w:rsidRDefault="009D5FFF" w:rsidP="009D5FFF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ordforande@roberget.se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ordforande@roberget.se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D5FFF" w:rsidRDefault="009D5FFF" w:rsidP="009D5FFF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Motion till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Röbergets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stämma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ang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energibesparing mm</w:t>
      </w:r>
    </w:p>
    <w:p w:rsidR="009D5FFF" w:rsidRDefault="009D5FFF" w:rsidP="009D5F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D5FFF" w:rsidRDefault="009D5FFF" w:rsidP="009D5F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1. För att stimulera till sparsamhet med värme och vatten, och för att fördela kostnaderna mer rättvist kopplat till använd volym, föreslås att svinnet i förbrukningen fördelas i förhållande till </w:t>
      </w:r>
      <w:proofErr w:type="spellStart"/>
      <w:r>
        <w:rPr>
          <w:rFonts w:ascii="Calibri" w:eastAsia="Times New Roman" w:hAnsi="Calibri"/>
          <w:color w:val="000000"/>
        </w:rPr>
        <w:t>resp</w:t>
      </w:r>
      <w:proofErr w:type="spellEnd"/>
      <w:r>
        <w:rPr>
          <w:rFonts w:ascii="Calibri" w:eastAsia="Times New Roman" w:hAnsi="Calibri"/>
          <w:color w:val="000000"/>
        </w:rPr>
        <w:t xml:space="preserve"> fastighets förbrukning i stället för som i dag lika per fastighet, oberoende av förbrukning.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 xml:space="preserve">2. För att få en bättre överensstämmelse mellan preliminär debitering och slutlig utdebitering föreslås att den preliminära debiteringen i första hand styrs av föregående års förbrukning, med möjlighet till undantag för nyinflyttade som debiteras med hänsyn till hushållets storlek. Skulle detta visa sig vara </w:t>
      </w:r>
      <w:proofErr w:type="spellStart"/>
      <w:r>
        <w:rPr>
          <w:rFonts w:ascii="Calibri" w:eastAsia="Times New Roman" w:hAnsi="Calibri"/>
          <w:color w:val="000000"/>
        </w:rPr>
        <w:t>adminstrativt</w:t>
      </w:r>
      <w:proofErr w:type="spellEnd"/>
      <w:r>
        <w:rPr>
          <w:rFonts w:ascii="Calibri" w:eastAsia="Times New Roman" w:hAnsi="Calibri"/>
          <w:color w:val="000000"/>
        </w:rPr>
        <w:t xml:space="preserve"> svårgenomförligt, föreslås att antalet </w:t>
      </w:r>
      <w:proofErr w:type="spellStart"/>
      <w:r>
        <w:rPr>
          <w:rFonts w:ascii="Calibri" w:eastAsia="Times New Roman" w:hAnsi="Calibri"/>
          <w:color w:val="000000"/>
        </w:rPr>
        <w:t>stafflingar</w:t>
      </w:r>
      <w:proofErr w:type="spellEnd"/>
      <w:r>
        <w:rPr>
          <w:rFonts w:ascii="Calibri" w:eastAsia="Times New Roman" w:hAnsi="Calibri"/>
          <w:color w:val="000000"/>
        </w:rPr>
        <w:t xml:space="preserve"> utökas, så att de fångar upp de spännvidder i förbrukningen som finns.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>3. Beträffande återbetalning av för högt debiterade preliminära avgifter föreslås att dessa efter avstämning omedelbart utbetalas till konto som fastighetsägaren anvisar, i stället för att utportioneras som reducerad avgift under tre månader långt i efterhand.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>4. LED- lampor drar nästan bara tiondelen så mycket energi för samma ljusflöde som en vanlig glödlampa och har ofta en brinntid som är 10-30 gånger så lång. Skillnaderna gentemot lågenergilampor, lysrör mm är mindre, men fortfarande mycket stora. LED faller nu snabbt i pris, och lampor som kan ersätta existerande ljuskällor, utan att hela armaturen behöver bytas, finns alltmer att tillgå. Undertecknad föreslår att stämman uppdrar åt styrelsen att successivt byta existerande ljuskällor till i första hand varmvita LED, som har ungefär samma varma sken som en vanlig glödlampa, i samband med att lampbyte behöver göras. Undantag kan göras om en ekonomisk kalkyl visar att det ännu inte blivit lönsamt med byte.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proofErr w:type="spellStart"/>
      <w:r>
        <w:rPr>
          <w:rFonts w:ascii="Calibri" w:eastAsia="Times New Roman" w:hAnsi="Calibri"/>
          <w:color w:val="000000"/>
        </w:rPr>
        <w:t>Mvh</w:t>
      </w:r>
      <w:proofErr w:type="spellEnd"/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i/>
          <w:iCs/>
          <w:color w:val="000000"/>
        </w:rPr>
        <w:t>Staffan</w:t>
      </w:r>
      <w:r>
        <w:rPr>
          <w:rFonts w:ascii="Calibri" w:eastAsia="Times New Roman" w:hAnsi="Calibri"/>
          <w:color w:val="000000"/>
        </w:rPr>
        <w:br/>
      </w:r>
      <w:proofErr w:type="gramStart"/>
      <w:r>
        <w:rPr>
          <w:rFonts w:ascii="Calibri" w:eastAsia="Times New Roman" w:hAnsi="Calibri"/>
          <w:color w:val="000000"/>
          <w:sz w:val="15"/>
          <w:szCs w:val="15"/>
        </w:rPr>
        <w:t>.............................</w:t>
      </w:r>
      <w:proofErr w:type="gramEnd"/>
      <w:r>
        <w:rPr>
          <w:rFonts w:ascii="Calibri" w:eastAsia="Times New Roman" w:hAnsi="Calibri"/>
          <w:color w:val="000000"/>
          <w:sz w:val="15"/>
          <w:szCs w:val="15"/>
        </w:rPr>
        <w:br/>
        <w:t>Staffan Wallström</w:t>
      </w:r>
      <w:r>
        <w:rPr>
          <w:rFonts w:ascii="Calibri" w:eastAsia="Times New Roman" w:hAnsi="Calibri"/>
          <w:color w:val="000000"/>
          <w:sz w:val="15"/>
          <w:szCs w:val="15"/>
        </w:rPr>
        <w:br/>
        <w:t>Ottevägen 13</w:t>
      </w:r>
      <w:r>
        <w:rPr>
          <w:rFonts w:ascii="Calibri" w:eastAsia="Times New Roman" w:hAnsi="Calibri"/>
          <w:color w:val="000000"/>
          <w:sz w:val="15"/>
          <w:szCs w:val="15"/>
        </w:rPr>
        <w:br/>
        <w:t>146 32 Tullinge</w:t>
      </w:r>
      <w:r>
        <w:rPr>
          <w:rFonts w:ascii="Calibri" w:eastAsia="Times New Roman" w:hAnsi="Calibri"/>
          <w:color w:val="000000"/>
          <w:sz w:val="15"/>
          <w:szCs w:val="15"/>
        </w:rPr>
        <w:br/>
        <w:t>0709-166 598</w:t>
      </w:r>
    </w:p>
    <w:p w:rsidR="00772415" w:rsidRPr="00DE6C66" w:rsidRDefault="00772415">
      <w:pPr>
        <w:rPr>
          <w:rFonts w:ascii="Arial" w:hAnsi="Arial" w:cs="Arial"/>
        </w:rPr>
      </w:pPr>
    </w:p>
    <w:sectPr w:rsidR="00772415" w:rsidRPr="00DE6C66" w:rsidSect="0077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D5FFF"/>
    <w:rsid w:val="00205354"/>
    <w:rsid w:val="00605C6C"/>
    <w:rsid w:val="00772415"/>
    <w:rsid w:val="009D5FFF"/>
    <w:rsid w:val="00CC5A7B"/>
    <w:rsid w:val="00CE17E8"/>
    <w:rsid w:val="00D141C2"/>
    <w:rsid w:val="00D74887"/>
    <w:rsid w:val="00DC21B1"/>
    <w:rsid w:val="00DE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FF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D5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forande@roberget.se" TargetMode="External"/></Relationships>
</file>

<file path=word/theme/theme1.xml><?xml version="1.0" encoding="utf-8"?>
<a:theme xmlns:a="http://schemas.openxmlformats.org/drawingml/2006/main" name="_Scania">
  <a:themeElements>
    <a:clrScheme name="_Scania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CCA330"/>
      </a:accent2>
      <a:accent3>
        <a:srgbClr val="D40026"/>
      </a:accent3>
      <a:accent4>
        <a:srgbClr val="05143F"/>
      </a:accent4>
      <a:accent5>
        <a:srgbClr val="CCCCCC"/>
      </a:accent5>
      <a:accent6>
        <a:srgbClr val="00480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1787</Characters>
  <Application>Microsoft Office Word</Application>
  <DocSecurity>0</DocSecurity>
  <Lines>14</Lines>
  <Paragraphs>4</Paragraphs>
  <ScaleCrop>false</ScaleCrop>
  <Company>Scania CV AB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sssgak</dc:creator>
  <cp:lastModifiedBy>sssgak</cp:lastModifiedBy>
  <cp:revision>1</cp:revision>
  <dcterms:created xsi:type="dcterms:W3CDTF">2015-02-26T08:52:00Z</dcterms:created>
  <dcterms:modified xsi:type="dcterms:W3CDTF">2015-02-26T08:54:00Z</dcterms:modified>
</cp:coreProperties>
</file>